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9D56FE" w:rsidRDefault="008945C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5080" distL="0" distR="0">
            <wp:extent cx="2814955" cy="1900555"/>
            <wp:effectExtent l="0" t="0" r="0" b="0"/>
            <wp:docPr id="1" name="Рисунок 56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6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D56FE" w:rsidRDefault="008945C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 xml:space="preserve">ГЛАВА 10 </w:t>
      </w: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</w:p>
    <w:p w:rsidR="009D56FE" w:rsidRDefault="008945C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Перспективные </w:t>
      </w:r>
    </w:p>
    <w:p w:rsidR="009D56FE" w:rsidRDefault="008945C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топливные балансы</w:t>
      </w: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9D56FE" w:rsidRDefault="00FF24B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8945C2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9D56FE" w:rsidRDefault="009D56F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9D56FE" w:rsidRDefault="00894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СОДЕРЖАНИЕ:</w:t>
      </w: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9D56FE" w:rsidRDefault="00894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10.1. Расчеты по каждому источнику тепловой энергии перспективных максималь-ных часовых и годовых расходов основного вида топлива, необходимого  для  обеспечения нормативного функционирования источников тепловой энергии на территории городского поселения……………………………………………………...……………………………………..3</w:t>
      </w:r>
    </w:p>
    <w:p w:rsidR="009D56FE" w:rsidRDefault="00894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10.2. Результаты расчетов по каждому источнику тепловой энергии нормативных запасов топлива………………………………………………………………...……………….4</w:t>
      </w:r>
    </w:p>
    <w:p w:rsidR="009D56FE" w:rsidRDefault="00894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 xml:space="preserve">10.3. Вид топлива, потребляемый источниками тепловой энергии, в том числе с  использованием возобновляемых источников энергии и местных видов топлива…………….4 </w:t>
      </w: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894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ab/>
        <w:t>10.1. Расчеты по каждому источнику тепловой энергии перспективных макси-мальных часовых и годовых расходов основного вида топлива, необходимого  для  обес-печения нормативного функционирования источников тепловой энергии на террито-рии городского поселения.</w:t>
      </w: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D56FE" w:rsidRDefault="008945C2">
      <w:pPr>
        <w:tabs>
          <w:tab w:val="left" w:pos="2360"/>
          <w:tab w:val="left" w:pos="6521"/>
        </w:tabs>
        <w:spacing w:after="0" w:line="48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Основнымвидомтопливанаисточниках тепловой энергииЛокомотивного городского округавперспективе до 2027 года является - природный газ, поставляемый «НОВАТЭК – Челябинск». </w:t>
      </w:r>
    </w:p>
    <w:p w:rsidR="009D56FE" w:rsidRDefault="008945C2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Резервное и аварийное топливо не предусмотрено проектом.</w:t>
      </w:r>
    </w:p>
    <w:p w:rsidR="009D56FE" w:rsidRDefault="008945C2">
      <w:pPr>
        <w:spacing w:after="0" w:line="480" w:lineRule="auto"/>
        <w:ind w:firstLine="708"/>
        <w:jc w:val="both"/>
        <w:rPr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Расчетыперспективныхрасходовтопливапокаждойкотельнойпредставленывтаблице</w:t>
      </w:r>
    </w:p>
    <w:p w:rsidR="009D56FE" w:rsidRDefault="008945C2">
      <w:pPr>
        <w:ind w:firstLine="708"/>
        <w:jc w:val="both"/>
        <w:rPr>
          <w:rFonts w:ascii="New York" w:hAnsi="New York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Перспективныетопливныебалансы</w:t>
      </w:r>
    </w:p>
    <w:tbl>
      <w:tblPr>
        <w:tblW w:w="9464" w:type="dxa"/>
        <w:tblLook w:val="04A0"/>
      </w:tblPr>
      <w:tblGrid>
        <w:gridCol w:w="4131"/>
        <w:gridCol w:w="1220"/>
        <w:gridCol w:w="1419"/>
        <w:gridCol w:w="2694"/>
      </w:tblGrid>
      <w:tr w:rsidR="009D56FE">
        <w:trPr>
          <w:trHeight w:val="2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  <w:p w:rsidR="009D56FE" w:rsidRDefault="009D56FE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9D56F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D56FE" w:rsidRDefault="0089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9D56FE" w:rsidRDefault="008945C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2021 - 2027 г.</w:t>
            </w:r>
          </w:p>
        </w:tc>
      </w:tr>
      <w:tr w:rsidR="009D56FE">
        <w:trPr>
          <w:trHeight w:val="535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rPr>
                <w:b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Котельная «Центральная» </w:t>
            </w:r>
          </w:p>
        </w:tc>
      </w:tr>
      <w:tr w:rsidR="009D56FE">
        <w:trPr>
          <w:trHeight w:val="2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360" w:lineRule="auto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Гкал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34 487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34 487</w:t>
            </w:r>
          </w:p>
        </w:tc>
      </w:tr>
      <w:tr w:rsidR="009D56FE">
        <w:trPr>
          <w:trHeight w:val="2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276" w:lineRule="auto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Годовой расход натурального топлива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тыс.м3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4 795,5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4 795,5</w:t>
            </w:r>
          </w:p>
        </w:tc>
      </w:tr>
      <w:tr w:rsidR="009D56FE">
        <w:trPr>
          <w:trHeight w:val="2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480" w:lineRule="auto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Годовой расход условного топлива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тыс.т.у.т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5 414,1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5 414,1</w:t>
            </w:r>
          </w:p>
        </w:tc>
      </w:tr>
      <w:tr w:rsidR="009D56FE">
        <w:trPr>
          <w:trHeight w:val="2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Максимальный часовой расход натурального топлива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spacing w:after="0"/>
              <w:rPr>
                <w:color w:val="0F243E" w:themeColor="text2" w:themeShade="80"/>
                <w:szCs w:val="24"/>
              </w:rPr>
            </w:pPr>
            <w:r>
              <w:rPr>
                <w:color w:val="0F243E" w:themeColor="text2" w:themeShade="80"/>
                <w:szCs w:val="24"/>
              </w:rPr>
              <w:t>м3/час</w:t>
            </w:r>
          </w:p>
          <w:p w:rsidR="009D56FE" w:rsidRDefault="009D56FE">
            <w:pPr>
              <w:pStyle w:val="aff0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1 198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1 198</w:t>
            </w:r>
          </w:p>
        </w:tc>
      </w:tr>
      <w:tr w:rsidR="009D56FE">
        <w:trPr>
          <w:trHeight w:val="20"/>
        </w:trPr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jc w:val="left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Индивидуальныегазовые котельные</w:t>
            </w:r>
            <w:r>
              <w:rPr>
                <w:rFonts w:ascii="New York" w:hAnsi="New York"/>
                <w:color w:val="0F243E" w:themeColor="text2" w:themeShade="80"/>
                <w:sz w:val="24"/>
                <w:szCs w:val="24"/>
              </w:rPr>
              <w:t>: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гостиница</w:t>
            </w:r>
            <w:r>
              <w:rPr>
                <w:rFonts w:ascii="New York" w:hAnsi="New York" w:cs="New York"/>
                <w:color w:val="0F243E" w:themeColor="text2" w:themeShade="80"/>
                <w:sz w:val="24"/>
                <w:szCs w:val="24"/>
              </w:rPr>
              <w:t>«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color w:val="0F243E" w:themeColor="text2" w:themeShade="80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таможняи поисково-спасательная служба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 xml:space="preserve"> «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color w:val="0F243E" w:themeColor="text2" w:themeShade="80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6FE" w:rsidRDefault="008945C2">
            <w:pPr>
              <w:pStyle w:val="aff0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информация не представлена</w:t>
            </w:r>
          </w:p>
        </w:tc>
      </w:tr>
    </w:tbl>
    <w:p w:rsidR="009D56FE" w:rsidRDefault="008945C2">
      <w:pPr>
        <w:pStyle w:val="Heading3"/>
        <w:spacing w:before="0" w:line="360" w:lineRule="auto"/>
        <w:rPr>
          <w:sz w:val="16"/>
          <w:szCs w:val="16"/>
        </w:rPr>
      </w:pPr>
      <w:r>
        <w:tab/>
      </w:r>
    </w:p>
    <w:p w:rsidR="009D56FE" w:rsidRDefault="008945C2">
      <w:pPr>
        <w:pStyle w:val="Heading3"/>
        <w:spacing w:before="0" w:line="480" w:lineRule="auto"/>
        <w:ind w:firstLine="680"/>
        <w:jc w:val="both"/>
        <w:rPr>
          <w:rFonts w:ascii="New York" w:hAnsi="New York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Перспективныетопливныебалансыпо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индивидуальнымгазовым котельным</w:t>
      </w:r>
      <w:r>
        <w:rPr>
          <w:rFonts w:ascii="New York" w:hAnsi="New York"/>
          <w:b w:val="0"/>
          <w:color w:val="0F243E" w:themeColor="text2" w:themeShade="8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гостиница</w:t>
      </w:r>
      <w:r>
        <w:rPr>
          <w:rFonts w:ascii="New York" w:hAnsi="New York" w:cs="New York"/>
          <w:b w:val="0"/>
          <w:color w:val="0F243E" w:themeColor="text2" w:themeShade="8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Люкс</w:t>
      </w:r>
      <w:r>
        <w:rPr>
          <w:rFonts w:ascii="New York" w:hAnsi="New York" w:cs="New York"/>
          <w:b w:val="0"/>
          <w:color w:val="0F243E" w:themeColor="text2" w:themeShade="80"/>
          <w:sz w:val="24"/>
          <w:szCs w:val="24"/>
        </w:rPr>
        <w:t>»</w:t>
      </w:r>
      <w:r>
        <w:rPr>
          <w:rFonts w:ascii="New York" w:hAnsi="New York" w:cs="Times New Roman"/>
          <w:b w:val="0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таможняи поисково-спасательная служба</w:t>
      </w:r>
      <w:r>
        <w:rPr>
          <w:rFonts w:ascii="New York" w:hAnsi="New York" w:cs="Times New Roman"/>
          <w:b w:val="0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магазин</w:t>
      </w:r>
      <w:r>
        <w:rPr>
          <w:rFonts w:ascii="New York" w:hAnsi="New York" w:cs="Times New Roman"/>
          <w:b w:val="0"/>
          <w:color w:val="0F243E" w:themeColor="text2" w:themeShade="8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Пятерочка</w:t>
      </w:r>
      <w:r>
        <w:rPr>
          <w:rFonts w:ascii="New York" w:hAnsi="New York" w:cs="New York"/>
          <w:b w:val="0"/>
          <w:color w:val="0F243E" w:themeColor="text2" w:themeShade="80"/>
          <w:sz w:val="24"/>
          <w:szCs w:val="24"/>
        </w:rPr>
        <w:t>»</w:t>
      </w:r>
      <w:r>
        <w:rPr>
          <w:rFonts w:ascii="New York" w:hAnsi="New York" w:cs="Times New Roman"/>
          <w:b w:val="0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автомойка</w:t>
      </w:r>
      <w:r>
        <w:rPr>
          <w:rFonts w:asciiTheme="minorHAnsi" w:hAnsiTheme="minorHAnsi" w:cs="Times New Roman"/>
          <w:b w:val="0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нерассчитывались</w:t>
      </w:r>
      <w:r>
        <w:rPr>
          <w:rFonts w:ascii="New York" w:hAnsi="New York"/>
          <w:b w:val="0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т</w:t>
      </w:r>
      <w:r>
        <w:rPr>
          <w:rFonts w:ascii="New York" w:hAnsi="New York"/>
          <w:b w:val="0"/>
          <w:color w:val="0F243E" w:themeColor="text2" w:themeShade="8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к</w:t>
      </w:r>
      <w:r>
        <w:rPr>
          <w:rFonts w:ascii="New York" w:hAnsi="New York"/>
          <w:b w:val="0"/>
          <w:color w:val="0F243E" w:themeColor="text2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информацияпонимне представлена</w:t>
      </w:r>
      <w:r>
        <w:rPr>
          <w:rFonts w:ascii="New York" w:hAnsi="New York"/>
          <w:b w:val="0"/>
          <w:color w:val="0F243E" w:themeColor="text2" w:themeShade="80"/>
          <w:sz w:val="24"/>
          <w:szCs w:val="24"/>
        </w:rPr>
        <w:t>.</w:t>
      </w:r>
    </w:p>
    <w:p w:rsidR="009D56FE" w:rsidRDefault="009D56FE">
      <w:pPr>
        <w:pStyle w:val="Heading3"/>
        <w:spacing w:before="0" w:line="360" w:lineRule="auto"/>
        <w:rPr>
          <w:rFonts w:ascii="Times New Roman" w:eastAsia="Times New Roman" w:hAnsi="Times New Roman" w:cs="Times New Roman"/>
          <w:b w:val="0"/>
          <w:color w:val="000000" w:themeColor="text1"/>
          <w:sz w:val="16"/>
          <w:szCs w:val="16"/>
          <w:lang w:eastAsia="ru-RU"/>
        </w:rPr>
      </w:pPr>
    </w:p>
    <w:p w:rsidR="009D56FE" w:rsidRDefault="00894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6FE" w:rsidRDefault="00894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ab/>
        <w:t>10.2. Результаты расчетов по каждому источнику тепловой энергии норматив-ных запасов топлива.</w:t>
      </w: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D56FE" w:rsidRDefault="008945C2">
      <w:pPr>
        <w:spacing w:after="0" w:line="480" w:lineRule="auto"/>
        <w:ind w:firstLine="680"/>
        <w:jc w:val="both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ВсхеметеплоснабженияЛокомотивногогородскогоокруга использование резервноговида топливанакотельныхвперспективномпериоденепредусматривается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Всоответствиисэтимрасчётнормативныхзапасоврезервноготопливанепроизводился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. </w:t>
      </w: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D56FE" w:rsidRDefault="00894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10.3. Вид топлива, потребляемый источниками тепловой энергии, в том числе с  использованием возобновляемых источников энергии и местных видов топлива.</w:t>
      </w:r>
    </w:p>
    <w:p w:rsidR="009D56FE" w:rsidRDefault="009D5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</w:p>
    <w:p w:rsidR="009D56FE" w:rsidRDefault="008945C2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Котельные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расположенныевтерриториальнойзонеЛокомотивногогородскогоокруга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используютвкачествеосновноготоплива</w:t>
      </w:r>
      <w:r>
        <w:rPr>
          <w:rFonts w:ascii="New York" w:hAnsi="New York" w:cs="New York"/>
          <w:color w:val="0F243E" w:themeColor="text2" w:themeShade="80"/>
          <w:sz w:val="24"/>
          <w:szCs w:val="24"/>
        </w:rPr>
        <w:t>–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природныйгаз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аварийноеи резервное топливо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также местныеивозобновляемыеисточникиэнергиинеиспользуются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9D56FE" w:rsidRDefault="009D56FE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</w:p>
    <w:p w:rsidR="009D56FE" w:rsidRDefault="009D56FE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</w:p>
    <w:p w:rsidR="009D56FE" w:rsidRDefault="009D56FE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</w:p>
    <w:p w:rsidR="009D56FE" w:rsidRDefault="009D56FE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</w:p>
    <w:p w:rsidR="009D56FE" w:rsidRDefault="009D56FE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</w:p>
    <w:p w:rsidR="009D56FE" w:rsidRDefault="009D56FE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</w:p>
    <w:p w:rsidR="009D56FE" w:rsidRDefault="009D56FE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</w:p>
    <w:p w:rsidR="009D56FE" w:rsidRDefault="009D56FE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</w:p>
    <w:p w:rsidR="009D56FE" w:rsidRDefault="009D56FE">
      <w:pPr>
        <w:spacing w:line="480" w:lineRule="auto"/>
        <w:ind w:firstLine="680"/>
        <w:jc w:val="both"/>
        <w:rPr>
          <w:color w:val="0F243E" w:themeColor="text2" w:themeShade="80"/>
          <w:sz w:val="24"/>
          <w:szCs w:val="24"/>
        </w:rPr>
      </w:pPr>
    </w:p>
    <w:p w:rsidR="009D56FE" w:rsidRDefault="009D56FE">
      <w:pPr>
        <w:jc w:val="both"/>
      </w:pPr>
    </w:p>
    <w:p w:rsidR="009D56FE" w:rsidRDefault="009D56FE"/>
    <w:sectPr w:rsidR="009D56FE" w:rsidSect="009D56FE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94" w:rsidRDefault="00955094" w:rsidP="009D56FE">
      <w:pPr>
        <w:spacing w:after="0" w:line="240" w:lineRule="auto"/>
      </w:pPr>
      <w:r>
        <w:separator/>
      </w:r>
    </w:p>
  </w:endnote>
  <w:endnote w:type="continuationSeparator" w:id="1">
    <w:p w:rsidR="00955094" w:rsidRDefault="00955094" w:rsidP="009D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96558"/>
      <w:docPartObj>
        <w:docPartGallery w:val="Page Numbers (Bottom of Page)"/>
        <w:docPartUnique/>
      </w:docPartObj>
    </w:sdtPr>
    <w:sdtContent>
      <w:p w:rsidR="009D56FE" w:rsidRDefault="00ED3BDD">
        <w:pPr>
          <w:pStyle w:val="Footer"/>
          <w:jc w:val="right"/>
        </w:pPr>
        <w:r>
          <w:fldChar w:fldCharType="begin"/>
        </w:r>
        <w:r w:rsidR="008945C2">
          <w:instrText>PAGE</w:instrText>
        </w:r>
        <w:r>
          <w:fldChar w:fldCharType="separate"/>
        </w:r>
        <w:r w:rsidR="00FF24BA">
          <w:rPr>
            <w:noProof/>
          </w:rPr>
          <w:t>1</w:t>
        </w:r>
        <w:r>
          <w:fldChar w:fldCharType="end"/>
        </w:r>
      </w:p>
    </w:sdtContent>
  </w:sdt>
  <w:p w:rsidR="009D56FE" w:rsidRDefault="009D5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94" w:rsidRDefault="00955094" w:rsidP="009D56FE">
      <w:pPr>
        <w:spacing w:after="0" w:line="240" w:lineRule="auto"/>
      </w:pPr>
      <w:r>
        <w:separator/>
      </w:r>
    </w:p>
  </w:footnote>
  <w:footnote w:type="continuationSeparator" w:id="1">
    <w:p w:rsidR="00955094" w:rsidRDefault="00955094" w:rsidP="009D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177514591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56FE" w:rsidRDefault="002319A7">
        <w:pPr>
          <w:pStyle w:val="Header"/>
          <w:pBdr>
            <w:bottom w:val="thickThinSmallGap" w:sz="24" w:space="1" w:color="622423"/>
          </w:pBdr>
          <w:jc w:val="center"/>
        </w:pPr>
        <w:r>
          <w:t>Глава 10.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9D56FE" w:rsidRDefault="009D56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FE"/>
    <w:rsid w:val="002319A7"/>
    <w:rsid w:val="008945C2"/>
    <w:rsid w:val="00955094"/>
    <w:rsid w:val="009D56FE"/>
    <w:rsid w:val="00ED3BDD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9D56FE"/>
    <w:rPr>
      <w:color w:val="auto"/>
    </w:rPr>
  </w:style>
  <w:style w:type="character" w:customStyle="1" w:styleId="ListLabel2">
    <w:name w:val="ListLabel 2"/>
    <w:qFormat/>
    <w:rsid w:val="009D56FE"/>
    <w:rPr>
      <w:color w:val="auto"/>
    </w:rPr>
  </w:style>
  <w:style w:type="character" w:customStyle="1" w:styleId="ListLabel3">
    <w:name w:val="ListLabel 3"/>
    <w:qFormat/>
    <w:rsid w:val="009D56FE"/>
    <w:rPr>
      <w:color w:val="auto"/>
    </w:rPr>
  </w:style>
  <w:style w:type="character" w:customStyle="1" w:styleId="ListLabel4">
    <w:name w:val="ListLabel 4"/>
    <w:qFormat/>
    <w:rsid w:val="009D56FE"/>
    <w:rPr>
      <w:color w:val="auto"/>
    </w:rPr>
  </w:style>
  <w:style w:type="character" w:customStyle="1" w:styleId="ListLabel5">
    <w:name w:val="ListLabel 5"/>
    <w:qFormat/>
    <w:rsid w:val="009D56FE"/>
    <w:rPr>
      <w:color w:val="auto"/>
    </w:rPr>
  </w:style>
  <w:style w:type="character" w:customStyle="1" w:styleId="ListLabel6">
    <w:name w:val="ListLabel 6"/>
    <w:qFormat/>
    <w:rsid w:val="009D56FE"/>
    <w:rPr>
      <w:color w:val="auto"/>
    </w:rPr>
  </w:style>
  <w:style w:type="character" w:customStyle="1" w:styleId="ListLabel7">
    <w:name w:val="ListLabel 7"/>
    <w:qFormat/>
    <w:rsid w:val="009D56FE"/>
    <w:rPr>
      <w:color w:val="auto"/>
    </w:rPr>
  </w:style>
  <w:style w:type="character" w:customStyle="1" w:styleId="ListLabel8">
    <w:name w:val="ListLabel 8"/>
    <w:qFormat/>
    <w:rsid w:val="009D56FE"/>
    <w:rPr>
      <w:color w:val="auto"/>
    </w:rPr>
  </w:style>
  <w:style w:type="character" w:customStyle="1" w:styleId="ListLabel9">
    <w:name w:val="ListLabel 9"/>
    <w:qFormat/>
    <w:rsid w:val="009D56FE"/>
    <w:rPr>
      <w:color w:val="auto"/>
    </w:rPr>
  </w:style>
  <w:style w:type="character" w:customStyle="1" w:styleId="ListLabel10">
    <w:name w:val="ListLabel 10"/>
    <w:qFormat/>
    <w:rsid w:val="009D56FE"/>
    <w:rPr>
      <w:rFonts w:cs="Times New Roman"/>
    </w:rPr>
  </w:style>
  <w:style w:type="character" w:customStyle="1" w:styleId="ListLabel11">
    <w:name w:val="ListLabel 11"/>
    <w:qFormat/>
    <w:rsid w:val="009D56FE"/>
    <w:rPr>
      <w:rFonts w:cs="Times New Roman"/>
    </w:rPr>
  </w:style>
  <w:style w:type="character" w:customStyle="1" w:styleId="ListLabel12">
    <w:name w:val="ListLabel 12"/>
    <w:qFormat/>
    <w:rsid w:val="009D56FE"/>
    <w:rPr>
      <w:rFonts w:cs="Times New Roman"/>
    </w:rPr>
  </w:style>
  <w:style w:type="character" w:customStyle="1" w:styleId="ListLabel13">
    <w:name w:val="ListLabel 13"/>
    <w:qFormat/>
    <w:rsid w:val="009D56FE"/>
    <w:rPr>
      <w:rFonts w:cs="Times New Roman"/>
    </w:rPr>
  </w:style>
  <w:style w:type="character" w:customStyle="1" w:styleId="ListLabel14">
    <w:name w:val="ListLabel 14"/>
    <w:qFormat/>
    <w:rsid w:val="009D56FE"/>
    <w:rPr>
      <w:rFonts w:cs="Times New Roman"/>
    </w:rPr>
  </w:style>
  <w:style w:type="character" w:customStyle="1" w:styleId="ListLabel15">
    <w:name w:val="ListLabel 15"/>
    <w:qFormat/>
    <w:rsid w:val="009D56FE"/>
    <w:rPr>
      <w:rFonts w:cs="Times New Roman"/>
    </w:rPr>
  </w:style>
  <w:style w:type="character" w:customStyle="1" w:styleId="ListLabel16">
    <w:name w:val="ListLabel 16"/>
    <w:qFormat/>
    <w:rsid w:val="009D56FE"/>
    <w:rPr>
      <w:rFonts w:cs="Times New Roman"/>
    </w:rPr>
  </w:style>
  <w:style w:type="character" w:customStyle="1" w:styleId="ListLabel17">
    <w:name w:val="ListLabel 17"/>
    <w:qFormat/>
    <w:rsid w:val="009D56FE"/>
    <w:rPr>
      <w:rFonts w:cs="Times New Roman"/>
    </w:rPr>
  </w:style>
  <w:style w:type="character" w:customStyle="1" w:styleId="ListLabel18">
    <w:name w:val="ListLabel 18"/>
    <w:qFormat/>
    <w:rsid w:val="009D56FE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9D56F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9D56F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9D56FE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9D56F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9D56F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9D56F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9D56FE"/>
    <w:rPr>
      <w:rFonts w:cs="Times New Roman"/>
    </w:rPr>
  </w:style>
  <w:style w:type="character" w:customStyle="1" w:styleId="ListLabel26">
    <w:name w:val="ListLabel 26"/>
    <w:qFormat/>
    <w:rsid w:val="009D56FE"/>
    <w:rPr>
      <w:rFonts w:cs="Courier New"/>
    </w:rPr>
  </w:style>
  <w:style w:type="character" w:customStyle="1" w:styleId="ListLabel27">
    <w:name w:val="ListLabel 27"/>
    <w:qFormat/>
    <w:rsid w:val="009D56FE"/>
    <w:rPr>
      <w:rFonts w:cs="Courier New"/>
    </w:rPr>
  </w:style>
  <w:style w:type="character" w:customStyle="1" w:styleId="ListLabel28">
    <w:name w:val="ListLabel 28"/>
    <w:qFormat/>
    <w:rsid w:val="009D56FE"/>
    <w:rPr>
      <w:rFonts w:cs="Courier New"/>
    </w:rPr>
  </w:style>
  <w:style w:type="character" w:customStyle="1" w:styleId="ListLabel29">
    <w:name w:val="ListLabel 29"/>
    <w:qFormat/>
    <w:rsid w:val="009D56FE"/>
    <w:rPr>
      <w:rFonts w:eastAsia="Calibri"/>
    </w:rPr>
  </w:style>
  <w:style w:type="character" w:customStyle="1" w:styleId="ListLabel30">
    <w:name w:val="ListLabel 30"/>
    <w:qFormat/>
    <w:rsid w:val="009D56FE"/>
    <w:rPr>
      <w:rFonts w:cs="Courier New"/>
    </w:rPr>
  </w:style>
  <w:style w:type="character" w:customStyle="1" w:styleId="ListLabel31">
    <w:name w:val="ListLabel 31"/>
    <w:qFormat/>
    <w:rsid w:val="009D56FE"/>
    <w:rPr>
      <w:rFonts w:cs="Courier New"/>
    </w:rPr>
  </w:style>
  <w:style w:type="character" w:customStyle="1" w:styleId="ListLabel32">
    <w:name w:val="ListLabel 32"/>
    <w:qFormat/>
    <w:rsid w:val="009D56FE"/>
    <w:rPr>
      <w:rFonts w:cs="Courier New"/>
    </w:rPr>
  </w:style>
  <w:style w:type="character" w:customStyle="1" w:styleId="ListLabel33">
    <w:name w:val="ListLabel 33"/>
    <w:qFormat/>
    <w:rsid w:val="009D56FE"/>
    <w:rPr>
      <w:sz w:val="22"/>
    </w:rPr>
  </w:style>
  <w:style w:type="character" w:customStyle="1" w:styleId="ListLabel34">
    <w:name w:val="ListLabel 34"/>
    <w:qFormat/>
    <w:rsid w:val="009D56FE"/>
    <w:rPr>
      <w:sz w:val="24"/>
    </w:rPr>
  </w:style>
  <w:style w:type="character" w:customStyle="1" w:styleId="ListLabel35">
    <w:name w:val="ListLabel 35"/>
    <w:qFormat/>
    <w:rsid w:val="009D56FE"/>
    <w:rPr>
      <w:sz w:val="24"/>
    </w:rPr>
  </w:style>
  <w:style w:type="character" w:customStyle="1" w:styleId="ListLabel36">
    <w:name w:val="ListLabel 36"/>
    <w:qFormat/>
    <w:rsid w:val="009D56FE"/>
    <w:rPr>
      <w:sz w:val="24"/>
    </w:rPr>
  </w:style>
  <w:style w:type="character" w:customStyle="1" w:styleId="ListLabel37">
    <w:name w:val="ListLabel 37"/>
    <w:qFormat/>
    <w:rsid w:val="009D56FE"/>
    <w:rPr>
      <w:sz w:val="24"/>
    </w:rPr>
  </w:style>
  <w:style w:type="character" w:customStyle="1" w:styleId="ListLabel38">
    <w:name w:val="ListLabel 38"/>
    <w:qFormat/>
    <w:rsid w:val="009D56FE"/>
    <w:rPr>
      <w:sz w:val="24"/>
    </w:rPr>
  </w:style>
  <w:style w:type="character" w:customStyle="1" w:styleId="ListLabel39">
    <w:name w:val="ListLabel 39"/>
    <w:qFormat/>
    <w:rsid w:val="009D56FE"/>
    <w:rPr>
      <w:sz w:val="24"/>
    </w:rPr>
  </w:style>
  <w:style w:type="character" w:customStyle="1" w:styleId="ListLabel40">
    <w:name w:val="ListLabel 40"/>
    <w:qFormat/>
    <w:rsid w:val="009D56FE"/>
    <w:rPr>
      <w:sz w:val="24"/>
    </w:rPr>
  </w:style>
  <w:style w:type="character" w:customStyle="1" w:styleId="ListLabel41">
    <w:name w:val="ListLabel 41"/>
    <w:qFormat/>
    <w:rsid w:val="009D56FE"/>
    <w:rPr>
      <w:sz w:val="24"/>
    </w:rPr>
  </w:style>
  <w:style w:type="character" w:customStyle="1" w:styleId="ListLabel42">
    <w:name w:val="ListLabel 42"/>
    <w:qFormat/>
    <w:rsid w:val="009D56FE"/>
    <w:rPr>
      <w:sz w:val="24"/>
    </w:rPr>
  </w:style>
  <w:style w:type="character" w:customStyle="1" w:styleId="ListLabel43">
    <w:name w:val="ListLabel 43"/>
    <w:qFormat/>
    <w:rsid w:val="009D56FE"/>
    <w:rPr>
      <w:rFonts w:cs="Times New Roman"/>
    </w:rPr>
  </w:style>
  <w:style w:type="character" w:customStyle="1" w:styleId="ListLabel44">
    <w:name w:val="ListLabel 44"/>
    <w:qFormat/>
    <w:rsid w:val="009D56FE"/>
    <w:rPr>
      <w:rFonts w:cs="Times New Roman"/>
    </w:rPr>
  </w:style>
  <w:style w:type="character" w:customStyle="1" w:styleId="ListLabel45">
    <w:name w:val="ListLabel 45"/>
    <w:qFormat/>
    <w:rsid w:val="009D56FE"/>
    <w:rPr>
      <w:rFonts w:cs="Times New Roman"/>
    </w:rPr>
  </w:style>
  <w:style w:type="character" w:customStyle="1" w:styleId="ListLabel46">
    <w:name w:val="ListLabel 46"/>
    <w:qFormat/>
    <w:rsid w:val="009D56FE"/>
    <w:rPr>
      <w:rFonts w:cs="Times New Roman"/>
    </w:rPr>
  </w:style>
  <w:style w:type="character" w:customStyle="1" w:styleId="ListLabel47">
    <w:name w:val="ListLabel 47"/>
    <w:qFormat/>
    <w:rsid w:val="009D56FE"/>
    <w:rPr>
      <w:rFonts w:cs="Times New Roman"/>
    </w:rPr>
  </w:style>
  <w:style w:type="character" w:customStyle="1" w:styleId="ListLabel48">
    <w:name w:val="ListLabel 48"/>
    <w:qFormat/>
    <w:rsid w:val="009D56FE"/>
    <w:rPr>
      <w:rFonts w:cs="Times New Roman"/>
    </w:rPr>
  </w:style>
  <w:style w:type="character" w:customStyle="1" w:styleId="ListLabel49">
    <w:name w:val="ListLabel 49"/>
    <w:qFormat/>
    <w:rsid w:val="009D56FE"/>
    <w:rPr>
      <w:rFonts w:cs="Times New Roman"/>
    </w:rPr>
  </w:style>
  <w:style w:type="character" w:customStyle="1" w:styleId="ListLabel50">
    <w:name w:val="ListLabel 50"/>
    <w:qFormat/>
    <w:rsid w:val="009D56FE"/>
    <w:rPr>
      <w:rFonts w:cs="Times New Roman"/>
    </w:rPr>
  </w:style>
  <w:style w:type="character" w:customStyle="1" w:styleId="ListLabel51">
    <w:name w:val="ListLabel 51"/>
    <w:qFormat/>
    <w:rsid w:val="009D56FE"/>
    <w:rPr>
      <w:rFonts w:cs="Times New Roman"/>
    </w:rPr>
  </w:style>
  <w:style w:type="character" w:customStyle="1" w:styleId="ListLabel52">
    <w:name w:val="ListLabel 52"/>
    <w:qFormat/>
    <w:rsid w:val="009D56FE"/>
    <w:rPr>
      <w:color w:val="632423"/>
    </w:rPr>
  </w:style>
  <w:style w:type="character" w:customStyle="1" w:styleId="ListLabel53">
    <w:name w:val="ListLabel 53"/>
    <w:qFormat/>
    <w:rsid w:val="009D56FE"/>
    <w:rPr>
      <w:color w:val="E36C0A"/>
      <w:sz w:val="18"/>
    </w:rPr>
  </w:style>
  <w:style w:type="character" w:customStyle="1" w:styleId="ListLabel54">
    <w:name w:val="ListLabel 54"/>
    <w:qFormat/>
    <w:rsid w:val="009D56FE"/>
    <w:rPr>
      <w:rFonts w:cs="Courier New"/>
    </w:rPr>
  </w:style>
  <w:style w:type="character" w:customStyle="1" w:styleId="ListLabel55">
    <w:name w:val="ListLabel 55"/>
    <w:qFormat/>
    <w:rsid w:val="009D56FE"/>
    <w:rPr>
      <w:rFonts w:cs="Courier New"/>
    </w:rPr>
  </w:style>
  <w:style w:type="character" w:customStyle="1" w:styleId="ListLabel56">
    <w:name w:val="ListLabel 56"/>
    <w:qFormat/>
    <w:rsid w:val="009D56FE"/>
    <w:rPr>
      <w:rFonts w:cs="Courier New"/>
    </w:rPr>
  </w:style>
  <w:style w:type="character" w:customStyle="1" w:styleId="ListLabel57">
    <w:name w:val="ListLabel 57"/>
    <w:qFormat/>
    <w:rsid w:val="009D56FE"/>
    <w:rPr>
      <w:rFonts w:cs="Times New Roman"/>
    </w:rPr>
  </w:style>
  <w:style w:type="character" w:customStyle="1" w:styleId="ListLabel58">
    <w:name w:val="ListLabel 58"/>
    <w:qFormat/>
    <w:rsid w:val="009D56FE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9D5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9D56FE"/>
    <w:rPr>
      <w:rFonts w:cs="Mangal"/>
    </w:rPr>
  </w:style>
  <w:style w:type="paragraph" w:customStyle="1" w:styleId="Caption">
    <w:name w:val="Caption"/>
    <w:basedOn w:val="a"/>
    <w:qFormat/>
    <w:rsid w:val="009D5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9D56FE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C063ED"/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ADF6-4556-4E80-A64B-57E99D2D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7099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10.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71</cp:revision>
  <cp:lastPrinted>2019-03-18T05:30:00Z</cp:lastPrinted>
  <dcterms:created xsi:type="dcterms:W3CDTF">2018-12-08T10:25:00Z</dcterms:created>
  <dcterms:modified xsi:type="dcterms:W3CDTF">2022-06-30T06:08:00Z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